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03" w:rsidRPr="00F94803" w:rsidRDefault="00F94803" w:rsidP="00F332BD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="Roboto" w:eastAsia="Times New Roman" w:hAnsi="Roboto" w:cs="Times New Roman"/>
          <w:b/>
          <w:color w:val="1B1B1B"/>
          <w:kern w:val="36"/>
          <w:sz w:val="45"/>
          <w:szCs w:val="45"/>
        </w:rPr>
      </w:pPr>
      <w:r>
        <w:rPr>
          <w:rFonts w:ascii="Roboto" w:eastAsia="Times New Roman" w:hAnsi="Roboto" w:cs="Times New Roman"/>
          <w:b/>
          <w:color w:val="1B1B1B"/>
          <w:kern w:val="36"/>
          <w:sz w:val="45"/>
          <w:szCs w:val="45"/>
        </w:rPr>
        <w:t xml:space="preserve">            </w:t>
      </w:r>
      <w:r w:rsidRPr="00F94803">
        <w:rPr>
          <w:rFonts w:ascii="Roboto" w:eastAsia="Times New Roman" w:hAnsi="Roboto" w:cs="Times New Roman"/>
          <w:b/>
          <w:color w:val="1B1B1B"/>
          <w:kern w:val="36"/>
          <w:sz w:val="45"/>
          <w:szCs w:val="45"/>
        </w:rPr>
        <w:t xml:space="preserve">    TUTUDESK PROJECT</w:t>
      </w:r>
    </w:p>
    <w:p w:rsidR="00F332BD" w:rsidRPr="00F332BD" w:rsidRDefault="00F332BD" w:rsidP="00F332BD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="Roboto" w:eastAsia="Times New Roman" w:hAnsi="Roboto" w:cs="Times New Roman"/>
          <w:color w:val="1B1B1B"/>
          <w:kern w:val="36"/>
          <w:sz w:val="45"/>
          <w:szCs w:val="45"/>
        </w:rPr>
      </w:pPr>
      <w:r w:rsidRPr="00F332BD">
        <w:rPr>
          <w:rFonts w:ascii="Roboto" w:eastAsia="Times New Roman" w:hAnsi="Roboto" w:cs="Times New Roman"/>
          <w:color w:val="1B1B1B"/>
          <w:kern w:val="36"/>
          <w:sz w:val="45"/>
          <w:szCs w:val="45"/>
        </w:rPr>
        <w:t>TUTUDESK AND THE MILLENNIUM DEVELOPMENT GOALS</w:t>
      </w:r>
    </w:p>
    <w:p w:rsidR="00F332BD" w:rsidRPr="00F332BD" w:rsidRDefault="00F332BD" w:rsidP="00F332BD">
      <w:pPr>
        <w:shd w:val="clear" w:color="auto" w:fill="FFFFFF"/>
        <w:spacing w:after="0" w:line="408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A platform that reaches beyond infrastructure, </w:t>
      </w:r>
      <w:proofErr w:type="spellStart"/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>Tutudesk</w:t>
      </w:r>
      <w:proofErr w:type="spellEnd"/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 offers cross functionality aligned to common global development outcomes.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 </w:t>
      </w:r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> 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 </w:t>
      </w:r>
      <w:proofErr w:type="spellStart"/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>T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utudesk</w:t>
      </w:r>
      <w:proofErr w:type="spellEnd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 assists in 5 of the 8 of the </w:t>
      </w:r>
      <w:r w:rsidRPr="00F332BD">
        <w:rPr>
          <w:rFonts w:ascii="Lato" w:eastAsia="Times New Roman" w:hAnsi="Lato" w:cs="Times New Roman"/>
          <w:i/>
          <w:iCs/>
          <w:color w:val="1B1B1B"/>
          <w:sz w:val="21"/>
          <w:szCs w:val="21"/>
        </w:rPr>
        <w:t>Millennium Development Goals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:</w:t>
      </w:r>
    </w:p>
    <w:p w:rsidR="00F332BD" w:rsidRPr="00F332BD" w:rsidRDefault="00F332BD" w:rsidP="00F33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Achieve universal primary education: 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As an infrastructure provision (i.e. </w:t>
      </w:r>
      <w:proofErr w:type="spellStart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 being a mobile classroom desk), addressing universal primary education is self-evident.</w:t>
      </w:r>
    </w:p>
    <w:p w:rsidR="00F332BD" w:rsidRPr="00F332BD" w:rsidRDefault="00F332BD" w:rsidP="00F33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Promote gender equality and empower women: 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Gender equality and empowerment of women is promoted through imprinting key messaging onto the </w:t>
      </w:r>
      <w:proofErr w:type="spellStart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, ensuring knowledge transfer on a foundational level</w:t>
      </w:r>
    </w:p>
    <w:p w:rsidR="00F332BD" w:rsidRPr="00F332BD" w:rsidRDefault="00F332BD" w:rsidP="00F33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Combat HIV/AIDS malaria and other diseases: 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Disease identification, management, treatment and prevention information is imprinted on the </w:t>
      </w:r>
      <w:proofErr w:type="spellStart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 for foundational education.</w:t>
      </w:r>
    </w:p>
    <w:p w:rsidR="00F332BD" w:rsidRPr="00F332BD" w:rsidRDefault="00F332BD" w:rsidP="00F33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Ensure environmental sustainability: 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Environmental care is promoted through key messaging and imprinting on the surface of the </w:t>
      </w:r>
      <w:proofErr w:type="spellStart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.</w:t>
      </w:r>
    </w:p>
    <w:p w:rsidR="00F332BD" w:rsidRPr="00F332BD" w:rsidRDefault="00F332BD" w:rsidP="00F33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Develop a global partnership for development: 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The development of global partnerships is facilitated by the donor’s </w:t>
      </w:r>
      <w:proofErr w:type="spellStart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 investment supporting MDGs in countries desperately requiring assistance in uplifting their education system and infrastructure.</w:t>
      </w:r>
    </w:p>
    <w:p w:rsidR="00F332BD" w:rsidRPr="00F332BD" w:rsidRDefault="00F332BD" w:rsidP="00F332BD">
      <w:pPr>
        <w:shd w:val="clear" w:color="auto" w:fill="FFFFFF"/>
        <w:spacing w:before="100" w:beforeAutospacing="1" w:after="100" w:afterAutospacing="1" w:line="408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Moving toward supporting the UNDP </w:t>
      </w:r>
      <w:r w:rsidRPr="00F332BD">
        <w:rPr>
          <w:rFonts w:ascii="Lato" w:eastAsia="Times New Roman" w:hAnsi="Lato" w:cs="Times New Roman"/>
          <w:i/>
          <w:iCs/>
          <w:color w:val="1B1B1B"/>
          <w:sz w:val="21"/>
          <w:szCs w:val="21"/>
        </w:rPr>
        <w:t>Sustainable Development Goals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, the </w:t>
      </w:r>
      <w:proofErr w:type="spellStart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 Campaign focuses on:</w:t>
      </w:r>
    </w:p>
    <w:p w:rsidR="00F332BD" w:rsidRPr="00F332BD" w:rsidRDefault="00F332BD" w:rsidP="00F332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Quality Education: 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Continuing the provision of a dedicated writing surface to children in developing and poor regions.</w:t>
      </w:r>
    </w:p>
    <w:p w:rsidR="00F332BD" w:rsidRPr="00F332BD" w:rsidRDefault="00F332BD" w:rsidP="00F332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Gender Equality: 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Education of girls and women’s rights imprinted on the surface of the </w:t>
      </w:r>
      <w:proofErr w:type="spellStart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</w:p>
    <w:p w:rsidR="00F332BD" w:rsidRPr="00F332BD" w:rsidRDefault="00F332BD" w:rsidP="00F332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Climate Action: 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Responsible environmental care education printed on the surface of the </w:t>
      </w:r>
      <w:proofErr w:type="spellStart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</w:p>
    <w:p w:rsidR="00F332BD" w:rsidRPr="00F332BD" w:rsidRDefault="00F332BD" w:rsidP="00F332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F332BD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Global Health and Well Being: </w:t>
      </w:r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Disease and health messaging and education printed on the surface of the </w:t>
      </w:r>
      <w:proofErr w:type="spellStart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F332BD">
        <w:rPr>
          <w:rFonts w:ascii="Lato" w:eastAsia="Times New Roman" w:hAnsi="Lato" w:cs="Times New Roman"/>
          <w:color w:val="1B1B1B"/>
          <w:sz w:val="21"/>
          <w:szCs w:val="21"/>
        </w:rPr>
        <w:t xml:space="preserve"> including disease identification and prevention (Malaria, </w:t>
      </w:r>
    </w:p>
    <w:p w:rsidR="002C4F6E" w:rsidRPr="002C4F6E" w:rsidRDefault="002C4F6E" w:rsidP="002C4F6E">
      <w:pPr>
        <w:shd w:val="clear" w:color="auto" w:fill="FFFFFF"/>
        <w:spacing w:after="0" w:line="408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proofErr w:type="spellStart"/>
      <w:r w:rsidRPr="002C4F6E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>Tutudesk</w:t>
      </w:r>
      <w:proofErr w:type="spellEnd"/>
      <w:r w:rsidRPr="002C4F6E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 directly addresses Donor requirements in the following ways:</w:t>
      </w:r>
    </w:p>
    <w:p w:rsidR="002C4F6E" w:rsidRPr="002C4F6E" w:rsidRDefault="002C4F6E" w:rsidP="002C4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2C4F6E">
        <w:rPr>
          <w:rFonts w:ascii="Lato" w:eastAsia="Times New Roman" w:hAnsi="Lato" w:cs="Times New Roman"/>
          <w:color w:val="1B1B1B"/>
          <w:sz w:val="21"/>
          <w:szCs w:val="21"/>
        </w:rPr>
        <w:t>Sustainability (long product lifespan, international developing country relevance)</w:t>
      </w:r>
    </w:p>
    <w:p w:rsidR="002C4F6E" w:rsidRPr="002C4F6E" w:rsidRDefault="002C4F6E" w:rsidP="002C4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2C4F6E">
        <w:rPr>
          <w:rFonts w:ascii="Lato" w:eastAsia="Times New Roman" w:hAnsi="Lato" w:cs="Times New Roman"/>
          <w:color w:val="1B1B1B"/>
          <w:sz w:val="21"/>
          <w:szCs w:val="21"/>
        </w:rPr>
        <w:t>Portability (for use at home and school)</w:t>
      </w:r>
    </w:p>
    <w:p w:rsidR="002C4F6E" w:rsidRPr="002C4F6E" w:rsidRDefault="002C4F6E" w:rsidP="002C4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2C4F6E">
        <w:rPr>
          <w:rFonts w:ascii="Lato" w:eastAsia="Times New Roman" w:hAnsi="Lato" w:cs="Times New Roman"/>
          <w:color w:val="1B1B1B"/>
          <w:sz w:val="21"/>
          <w:szCs w:val="21"/>
        </w:rPr>
        <w:lastRenderedPageBreak/>
        <w:t>Low cost (fractional cost when compared to traditional furniture, incl. distribution, durability, functionality etc.)</w:t>
      </w:r>
    </w:p>
    <w:p w:rsidR="002C4F6E" w:rsidRPr="002C4F6E" w:rsidRDefault="002C4F6E" w:rsidP="002C4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2C4F6E">
        <w:rPr>
          <w:rFonts w:ascii="Lato" w:eastAsia="Times New Roman" w:hAnsi="Lato" w:cs="Times New Roman"/>
          <w:color w:val="1B1B1B"/>
          <w:sz w:val="21"/>
          <w:szCs w:val="21"/>
        </w:rPr>
        <w:t>Speed to market / Scalability</w:t>
      </w:r>
    </w:p>
    <w:p w:rsidR="00F94803" w:rsidRDefault="002C4F6E" w:rsidP="00F94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2C4F6E">
        <w:rPr>
          <w:rFonts w:ascii="Lato" w:eastAsia="Times New Roman" w:hAnsi="Lato" w:cs="Times New Roman"/>
          <w:color w:val="1B1B1B"/>
          <w:sz w:val="21"/>
          <w:szCs w:val="21"/>
        </w:rPr>
        <w:t>Effectiveness and Relevance, relative to intended usage environment</w:t>
      </w:r>
    </w:p>
    <w:p w:rsidR="002C4F6E" w:rsidRPr="00F94803" w:rsidRDefault="002C4F6E" w:rsidP="00F94803">
      <w:p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F94803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The </w:t>
      </w:r>
      <w:proofErr w:type="spellStart"/>
      <w:r w:rsidRPr="00F94803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>Tutudesk</w:t>
      </w:r>
      <w:proofErr w:type="spellEnd"/>
      <w:r w:rsidRPr="00F94803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 Campaign operates with a set of goal-orientated solutions including:</w:t>
      </w:r>
    </w:p>
    <w:p w:rsidR="002C4F6E" w:rsidRPr="002C4F6E" w:rsidRDefault="002C4F6E" w:rsidP="002C4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2C4F6E">
        <w:rPr>
          <w:rFonts w:ascii="Lato" w:eastAsia="Times New Roman" w:hAnsi="Lato" w:cs="Times New Roman"/>
          <w:color w:val="1B1B1B"/>
          <w:sz w:val="21"/>
          <w:szCs w:val="21"/>
        </w:rPr>
        <w:t>The provision of infrastructure to established, but under-resourced education systems</w:t>
      </w:r>
    </w:p>
    <w:p w:rsidR="002C4F6E" w:rsidRPr="002C4F6E" w:rsidRDefault="002C4F6E" w:rsidP="002C4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2C4F6E">
        <w:rPr>
          <w:rFonts w:ascii="Lato" w:eastAsia="Times New Roman" w:hAnsi="Lato" w:cs="Times New Roman"/>
          <w:color w:val="1B1B1B"/>
          <w:sz w:val="21"/>
          <w:szCs w:val="21"/>
        </w:rPr>
        <w:t>The provision of infrastructure to areas experiencing overcrowded or stressed education structures</w:t>
      </w:r>
    </w:p>
    <w:p w:rsidR="002C4F6E" w:rsidRPr="002C4F6E" w:rsidRDefault="002C4F6E" w:rsidP="002C4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2C4F6E">
        <w:rPr>
          <w:rFonts w:ascii="Lato" w:eastAsia="Times New Roman" w:hAnsi="Lato" w:cs="Times New Roman"/>
          <w:color w:val="1B1B1B"/>
          <w:sz w:val="21"/>
          <w:szCs w:val="21"/>
        </w:rPr>
        <w:t>The provision of portable infrastructure to children in nomadic or displaced environments</w:t>
      </w:r>
    </w:p>
    <w:p w:rsidR="002C4F6E" w:rsidRPr="002C4F6E" w:rsidRDefault="002C4F6E" w:rsidP="002C4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2C4F6E">
        <w:rPr>
          <w:rFonts w:ascii="Lato" w:eastAsia="Times New Roman" w:hAnsi="Lato" w:cs="Times New Roman"/>
          <w:color w:val="1B1B1B"/>
          <w:sz w:val="21"/>
          <w:szCs w:val="21"/>
        </w:rPr>
        <w:t>The immediate provision of infrastructure to children in extraordinary circumstances, set on by conflict and natural disaster, to assist in creating a safer environment</w:t>
      </w:r>
    </w:p>
    <w:p w:rsidR="002C4F6E" w:rsidRPr="002C4F6E" w:rsidRDefault="002C4F6E" w:rsidP="002C4F6E">
      <w:pPr>
        <w:shd w:val="clear" w:color="auto" w:fill="FFFFFF"/>
        <w:spacing w:before="100" w:beforeAutospacing="1" w:after="100" w:afterAutospacing="1" w:line="408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2C4F6E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Imprinting on the </w:t>
      </w:r>
      <w:proofErr w:type="spellStart"/>
      <w:r w:rsidRPr="002C4F6E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>Tutudesk</w:t>
      </w:r>
      <w:proofErr w:type="spellEnd"/>
      <w:r w:rsidRPr="002C4F6E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 xml:space="preserve"> supports:</w:t>
      </w:r>
    </w:p>
    <w:p w:rsidR="002C4F6E" w:rsidRPr="002C4F6E" w:rsidRDefault="002C4F6E" w:rsidP="002C4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2C4F6E">
        <w:rPr>
          <w:rFonts w:ascii="Lato" w:eastAsia="Times New Roman" w:hAnsi="Lato" w:cs="Times New Roman"/>
          <w:color w:val="1B1B1B"/>
          <w:sz w:val="21"/>
          <w:szCs w:val="21"/>
        </w:rPr>
        <w:t>Literacy and appropriate age education development</w:t>
      </w:r>
    </w:p>
    <w:p w:rsidR="002C4F6E" w:rsidRPr="002C4F6E" w:rsidRDefault="002C4F6E" w:rsidP="002C4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2C4F6E">
        <w:rPr>
          <w:rFonts w:ascii="Lato" w:eastAsia="Times New Roman" w:hAnsi="Lato" w:cs="Times New Roman"/>
          <w:color w:val="1B1B1B"/>
          <w:sz w:val="21"/>
          <w:szCs w:val="21"/>
        </w:rPr>
        <w:t>Health, safety, equality and human rights education</w:t>
      </w:r>
    </w:p>
    <w:p w:rsidR="002C4F6E" w:rsidRPr="002C4F6E" w:rsidRDefault="002C4F6E" w:rsidP="002C4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2C4F6E">
        <w:rPr>
          <w:rFonts w:ascii="Lato" w:eastAsia="Times New Roman" w:hAnsi="Lato" w:cs="Times New Roman"/>
          <w:color w:val="1B1B1B"/>
          <w:sz w:val="21"/>
          <w:szCs w:val="21"/>
        </w:rPr>
        <w:t>Environmental care information</w:t>
      </w:r>
    </w:p>
    <w:p w:rsidR="00E62790" w:rsidRPr="00F94803" w:rsidRDefault="00E62790" w:rsidP="00F94803">
      <w:pPr>
        <w:pStyle w:val="ListParagraph"/>
        <w:numPr>
          <w:ilvl w:val="0"/>
          <w:numId w:val="3"/>
        </w:numPr>
        <w:shd w:val="clear" w:color="auto" w:fill="FFFFFF"/>
        <w:spacing w:after="0" w:line="408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proofErr w:type="spellStart"/>
      <w:r w:rsidRPr="00F94803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F94803">
        <w:rPr>
          <w:rFonts w:ascii="Lato" w:eastAsia="Times New Roman" w:hAnsi="Lato" w:cs="Times New Roman"/>
          <w:color w:val="1B1B1B"/>
          <w:sz w:val="21"/>
          <w:szCs w:val="21"/>
        </w:rPr>
        <w:t xml:space="preserve"> immediately improves the educational experience and learning conditions and outcomes for child beneficiaries. Independent research shows learning and teachings improvements ranging from 62% to 80% in:</w:t>
      </w:r>
    </w:p>
    <w:p w:rsidR="00E62790" w:rsidRPr="00E62790" w:rsidRDefault="00E62790" w:rsidP="00E6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E62790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>Handwriting</w:t>
      </w:r>
    </w:p>
    <w:p w:rsidR="00E62790" w:rsidRPr="00E62790" w:rsidRDefault="00E62790" w:rsidP="00E6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E62790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>Learner Experience</w:t>
      </w:r>
    </w:p>
    <w:p w:rsidR="00E62790" w:rsidRPr="00E62790" w:rsidRDefault="00E62790" w:rsidP="00E6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E62790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>Classwork and Homework</w:t>
      </w:r>
    </w:p>
    <w:p w:rsidR="00E62790" w:rsidRPr="00E62790" w:rsidRDefault="00E62790" w:rsidP="00E6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E62790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>Teaching</w:t>
      </w:r>
    </w:p>
    <w:p w:rsidR="00E62790" w:rsidRPr="00E62790" w:rsidRDefault="00E62790" w:rsidP="00E6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E62790">
        <w:rPr>
          <w:rFonts w:ascii="Lato" w:eastAsia="Times New Roman" w:hAnsi="Lato" w:cs="Times New Roman"/>
          <w:b/>
          <w:bCs/>
          <w:color w:val="1B1B1B"/>
          <w:sz w:val="21"/>
          <w:szCs w:val="21"/>
        </w:rPr>
        <w:t>Classroom Situation</w:t>
      </w:r>
    </w:p>
    <w:p w:rsidR="00E62790" w:rsidRPr="00E62790" w:rsidRDefault="00E62790" w:rsidP="00E62790">
      <w:pPr>
        <w:shd w:val="clear" w:color="auto" w:fill="FFFFFF"/>
        <w:spacing w:before="100" w:beforeAutospacing="1" w:after="100" w:afterAutospacing="1" w:line="240" w:lineRule="atLeast"/>
        <w:outlineLvl w:val="4"/>
        <w:rPr>
          <w:rFonts w:ascii="Roboto" w:eastAsia="Times New Roman" w:hAnsi="Roboto" w:cs="Times New Roman"/>
          <w:color w:val="1B1B1B"/>
          <w:sz w:val="27"/>
          <w:szCs w:val="27"/>
        </w:rPr>
      </w:pPr>
      <w:r w:rsidRPr="00E62790">
        <w:rPr>
          <w:rFonts w:ascii="Roboto" w:eastAsia="Times New Roman" w:hAnsi="Roboto" w:cs="Times New Roman"/>
          <w:color w:val="1B1B1B"/>
          <w:sz w:val="27"/>
          <w:szCs w:val="27"/>
        </w:rPr>
        <w:t> We are able to receive payment via 4 methods of payment, namely:</w:t>
      </w:r>
    </w:p>
    <w:p w:rsidR="00E62790" w:rsidRPr="00E62790" w:rsidRDefault="00E62790" w:rsidP="00E627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proofErr w:type="spellStart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Paypal</w:t>
      </w:r>
      <w:proofErr w:type="spellEnd"/>
    </w:p>
    <w:p w:rsidR="00E62790" w:rsidRPr="00E62790" w:rsidRDefault="00E62790" w:rsidP="00E627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Credit card</w:t>
      </w:r>
    </w:p>
    <w:p w:rsidR="00E62790" w:rsidRPr="00E62790" w:rsidRDefault="00E62790" w:rsidP="00E627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EFT</w:t>
      </w:r>
    </w:p>
    <w:p w:rsidR="00E62790" w:rsidRPr="00E62790" w:rsidRDefault="00E62790" w:rsidP="00E627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proofErr w:type="spellStart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Cheque</w:t>
      </w:r>
      <w:proofErr w:type="spellEnd"/>
    </w:p>
    <w:p w:rsidR="00E62790" w:rsidRPr="00E62790" w:rsidRDefault="00E62790" w:rsidP="00E62790">
      <w:pPr>
        <w:shd w:val="clear" w:color="auto" w:fill="FFFFFF"/>
        <w:spacing w:before="100" w:beforeAutospacing="1" w:after="100" w:afterAutospacing="1" w:line="408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 xml:space="preserve">Please note we are grateful to receive any amount of sponsorship from Donors in support of our work. Should you wish to provide a </w:t>
      </w:r>
      <w:proofErr w:type="spellStart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 xml:space="preserve">(s) to a child beneficiary, then please note that the full cost for the provision of </w:t>
      </w: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lastRenderedPageBreak/>
        <w:t xml:space="preserve">a single </w:t>
      </w:r>
      <w:proofErr w:type="spellStart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 xml:space="preserve"> is US$20.00, or in multiples of this amount should you wish to provide additional </w:t>
      </w:r>
      <w:proofErr w:type="spellStart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Tutudesks</w:t>
      </w:r>
      <w:proofErr w:type="spellEnd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 xml:space="preserve"> to beneficiary </w:t>
      </w:r>
      <w:proofErr w:type="gramStart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children.</w:t>
      </w:r>
      <w:proofErr w:type="gramEnd"/>
    </w:p>
    <w:p w:rsidR="00E62790" w:rsidRPr="00E62790" w:rsidRDefault="00E62790" w:rsidP="00E62790">
      <w:pPr>
        <w:shd w:val="clear" w:color="auto" w:fill="FFFFFF"/>
        <w:spacing w:before="100" w:beforeAutospacing="1" w:after="100" w:afterAutospacing="1" w:line="408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 xml:space="preserve">The US$20.00 sponsorship for each </w:t>
      </w:r>
      <w:proofErr w:type="spellStart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 xml:space="preserve"> provides for the comprehensive, end-to-end </w:t>
      </w:r>
      <w:proofErr w:type="spellStart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programme</w:t>
      </w:r>
      <w:proofErr w:type="spellEnd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 xml:space="preserve">, including manufacturing, warehousing, distribution and implementation of the </w:t>
      </w:r>
      <w:proofErr w:type="spellStart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 xml:space="preserve"> with beneficiary children and includes all cross-border Duties and Taxes (Customs and Excise) as applicable, as well as monitoring and reporting functions for a period of up to 9 months post the implementation of the </w:t>
      </w:r>
      <w:proofErr w:type="spellStart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 xml:space="preserve"> with beneficiary children. Additionally, an amount of US$2.40 is retained from each full </w:t>
      </w:r>
      <w:proofErr w:type="spellStart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Tutudesk</w:t>
      </w:r>
      <w:proofErr w:type="spellEnd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 xml:space="preserve"> donation for the support and further development of our operational and ongoing fundraising efforts and </w:t>
      </w:r>
      <w:proofErr w:type="spellStart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programmes</w:t>
      </w:r>
      <w:proofErr w:type="spellEnd"/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.</w:t>
      </w:r>
    </w:p>
    <w:p w:rsidR="00E62790" w:rsidRPr="00E62790" w:rsidRDefault="00E62790" w:rsidP="00E62790">
      <w:pPr>
        <w:shd w:val="clear" w:color="auto" w:fill="FFFFFF"/>
        <w:spacing w:before="100" w:beforeAutospacing="1" w:after="100" w:afterAutospacing="1" w:line="408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Every $20 provides a child with a desk. Please decide how many desks you would like to donate and multiply that by $20 and donate that amount.</w:t>
      </w:r>
    </w:p>
    <w:p w:rsidR="00E62790" w:rsidRPr="00E62790" w:rsidRDefault="00E62790" w:rsidP="00E62790">
      <w:pPr>
        <w:shd w:val="clear" w:color="auto" w:fill="FFFFFF"/>
        <w:spacing w:before="100" w:beforeAutospacing="1" w:after="100" w:afterAutospacing="1" w:line="408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t>1 desk = $20</w:t>
      </w: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br/>
        <w:t>2 desks = $40</w:t>
      </w: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br/>
        <w:t>3 desks = $60</w:t>
      </w: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br/>
        <w:t>5 desks = $100</w:t>
      </w: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br/>
        <w:t>10 desks = $200</w:t>
      </w: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br/>
        <w:t>50 desks = $1000</w:t>
      </w:r>
    </w:p>
    <w:p w:rsidR="00E62790" w:rsidRPr="00E62790" w:rsidRDefault="00E62790" w:rsidP="00E6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790" w:rsidRPr="00E62790" w:rsidRDefault="00E62790" w:rsidP="00E62790">
      <w:pPr>
        <w:shd w:val="clear" w:color="auto" w:fill="FFFFFF"/>
        <w:spacing w:after="0" w:line="408" w:lineRule="atLeast"/>
        <w:rPr>
          <w:rFonts w:ascii="Lato" w:eastAsia="Times New Roman" w:hAnsi="Lato" w:cs="Times New Roman"/>
          <w:color w:val="1B1B1B"/>
          <w:sz w:val="21"/>
          <w:szCs w:val="21"/>
        </w:rPr>
      </w:pP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6" o:title=""/>
          </v:shape>
          <w:control r:id="rId7" w:name="DefaultOcxName" w:shapeid="_x0000_i1030"/>
        </w:object>
      </w: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br/>
      </w:r>
      <w:r w:rsidRPr="00E62790">
        <w:rPr>
          <w:rFonts w:ascii="Lato" w:eastAsia="Times New Roman" w:hAnsi="Lato" w:cs="Times New Roman"/>
          <w:color w:val="1B1B1B"/>
          <w:sz w:val="21"/>
          <w:szCs w:val="21"/>
        </w:rPr>
        <w:object w:dxaOrig="225" w:dyaOrig="225">
          <v:shape id="_x0000_i1033" type="#_x0000_t75" style="width:1in;height:18pt" o:ole="">
            <v:imagedata r:id="rId8" o:title=""/>
          </v:shape>
          <w:control r:id="rId9" w:name="DefaultOcxName1" w:shapeid="_x0000_i1033"/>
        </w:object>
      </w:r>
    </w:p>
    <w:p w:rsidR="00E62790" w:rsidRPr="00E62790" w:rsidRDefault="00E62790" w:rsidP="00E6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62790" w:rsidRDefault="00E62790"/>
    <w:sectPr w:rsidR="00E62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A6F"/>
    <w:multiLevelType w:val="multilevel"/>
    <w:tmpl w:val="5A0C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A4DB4"/>
    <w:multiLevelType w:val="multilevel"/>
    <w:tmpl w:val="919C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F0CBF"/>
    <w:multiLevelType w:val="multilevel"/>
    <w:tmpl w:val="34E4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621AED"/>
    <w:multiLevelType w:val="multilevel"/>
    <w:tmpl w:val="6C42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807D74"/>
    <w:multiLevelType w:val="multilevel"/>
    <w:tmpl w:val="51F8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FF2D22"/>
    <w:multiLevelType w:val="multilevel"/>
    <w:tmpl w:val="3CC8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F25B46"/>
    <w:multiLevelType w:val="multilevel"/>
    <w:tmpl w:val="BFE6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6E"/>
    <w:rsid w:val="002C4F6E"/>
    <w:rsid w:val="002E182F"/>
    <w:rsid w:val="00BE7EC4"/>
    <w:rsid w:val="00E62790"/>
    <w:rsid w:val="00F332BD"/>
    <w:rsid w:val="00F9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5F863E5-7C6A-4E97-8F40-448ED9FF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8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2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8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4401B-FEA1-44D0-B589-961FAEE2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</dc:creator>
  <cp:keywords/>
  <dc:description/>
  <cp:lastModifiedBy>GPA</cp:lastModifiedBy>
  <cp:revision>4</cp:revision>
  <cp:lastPrinted>2016-06-07T20:25:00Z</cp:lastPrinted>
  <dcterms:created xsi:type="dcterms:W3CDTF">2016-06-07T19:58:00Z</dcterms:created>
  <dcterms:modified xsi:type="dcterms:W3CDTF">2016-06-07T20:41:00Z</dcterms:modified>
</cp:coreProperties>
</file>